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«05» сентября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color w:val="000000"/>
          <w:sz w:val="24"/>
          <w:szCs w:val="24"/>
        </w:rPr>
        <w:t>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списании средств индивидуальной защиты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 статьи 221 Трудового кодекса, </w:t>
      </w:r>
      <w:r>
        <w:rPr>
          <w:rFonts w:hAnsi="Times New Roman" w:cs="Times New Roman"/>
          <w:color w:val="000000"/>
          <w:sz w:val="24"/>
          <w:szCs w:val="24"/>
        </w:rPr>
        <w:t>Приказа Минтруда от 29.10.2021 № 766н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Правил обеспечения работников средствами индивидуальной защиты и смывающими средствами"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основании акта о списании средств индивидуальной защиты 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 №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, составленного комиссией в составе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председателя: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членов комиссии: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считать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__________________</w:t>
      </w:r>
      <w:r>
        <w:rPr>
          <w:rFonts w:hAnsi="Times New Roman" w:cs="Times New Roman"/>
          <w:color w:val="000000"/>
          <w:sz w:val="24"/>
          <w:szCs w:val="24"/>
        </w:rPr>
        <w:t>утратившей защитные свойства и</w:t>
      </w:r>
      <w:r>
        <w:rPr>
          <w:rFonts w:hAnsi="Times New Roman" w:cs="Times New Roman"/>
          <w:color w:val="000000"/>
          <w:sz w:val="24"/>
          <w:szCs w:val="24"/>
        </w:rPr>
        <w:t xml:space="preserve"> негодной для дальнейшего использования.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списать указанную спецодежду. Срок исполнения: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заменить изъятую спецодежду новой в соответствии с утвержденными нормами бесплатной выдачи спецодежды. Срок исполнения: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за выполнением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ознакомлены: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начальник склада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xmlns:w="http://schemas.openxmlformats.org/wordprocessingml/2006/main" w:abstractNumId="1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8d62af64151420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